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95" w:rsidRPr="00F40D71" w:rsidRDefault="00F5168C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532800" cy="540000"/>
            <wp:effectExtent l="0" t="0" r="635" b="0"/>
            <wp:wrapThrough wrapText="bothSides">
              <wp:wrapPolygon edited="0">
                <wp:start x="4634" y="0"/>
                <wp:lineTo x="0" y="4574"/>
                <wp:lineTo x="0" y="17534"/>
                <wp:lineTo x="6951" y="20584"/>
                <wp:lineTo x="13130" y="20584"/>
                <wp:lineTo x="20853" y="19059"/>
                <wp:lineTo x="20853" y="3812"/>
                <wp:lineTo x="15447" y="0"/>
                <wp:lineTo x="4634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6264910</wp:posOffset>
            </wp:positionH>
            <wp:positionV relativeFrom="paragraph">
              <wp:posOffset>0</wp:posOffset>
            </wp:positionV>
            <wp:extent cx="543600" cy="540000"/>
            <wp:effectExtent l="0" t="0" r="8890" b="0"/>
            <wp:wrapThrough wrapText="bothSides">
              <wp:wrapPolygon edited="0">
                <wp:start x="0" y="0"/>
                <wp:lineTo x="0" y="20584"/>
                <wp:lineTo x="21196" y="20584"/>
                <wp:lineTo x="21196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="001A0A95" w:rsidRPr="00A12AF2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952908" w:rsidRDefault="008458B3" w:rsidP="00B21FD3">
      <w:pPr>
        <w:jc w:val="center"/>
        <w:rPr>
          <w:b/>
          <w:noProof/>
          <w:color w:val="808080" w:themeColor="background1" w:themeShade="80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>ІВАНО-ФРАНКІВСЬКИЙ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Pr="00A12AF2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IVANO</w:t>
      </w:r>
      <w:r w:rsidRPr="00A12AF2">
        <w:rPr>
          <w:b/>
          <w:noProof/>
          <w:color w:val="808080" w:themeColor="background1" w:themeShade="80"/>
          <w:sz w:val="14"/>
          <w:szCs w:val="14"/>
        </w:rPr>
        <w:t>-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FRANKIVSK</w:t>
      </w:r>
      <w:r w:rsidRPr="00A12AF2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A12AF2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A12AF2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9A7B4A" w:rsidRPr="009A7B4A" w:rsidRDefault="009A7B4A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9A7B4A">
        <w:rPr>
          <w:b/>
          <w:noProof/>
          <w:color w:val="404040" w:themeColor="text1" w:themeTint="BF"/>
          <w:sz w:val="14"/>
          <w:szCs w:val="14"/>
        </w:rPr>
        <w:t>ВСЕУКРАЇНСЬКИЙ КЛУБ ВЛАСНИКІВ НІМЕЦЬКИХ ВІВЧАРІВ КСУ</w:t>
      </w:r>
    </w:p>
    <w:p w:rsidR="001A0A95" w:rsidRPr="008308AA" w:rsidRDefault="001A0A95" w:rsidP="001A08E2">
      <w:pPr>
        <w:jc w:val="center"/>
        <w:rPr>
          <w:b/>
          <w:noProof/>
          <w:color w:val="404040" w:themeColor="text1" w:themeTint="BF"/>
          <w:sz w:val="2"/>
          <w:szCs w:val="8"/>
        </w:rPr>
      </w:pPr>
    </w:p>
    <w:p w:rsidR="008458B3" w:rsidRPr="00DE2174" w:rsidRDefault="00B54DAE" w:rsidP="00B21FD3">
      <w:pPr>
        <w:jc w:val="center"/>
        <w:rPr>
          <w:b/>
          <w:bCs/>
          <w:color w:val="808080" w:themeColor="background1" w:themeShade="80"/>
          <w:sz w:val="16"/>
          <w:szCs w:val="16"/>
        </w:rPr>
      </w:pPr>
      <w:r w:rsidRPr="00B620ED">
        <w:rPr>
          <w:b/>
          <w:bCs/>
          <w:color w:val="404040" w:themeColor="text1" w:themeTint="BF"/>
          <w:sz w:val="16"/>
          <w:szCs w:val="16"/>
        </w:rPr>
        <w:t xml:space="preserve">РЕГІОНАЛЬНА ВИСТАВКА ВКВНВ РАНГУ КЧК </w:t>
      </w:r>
      <w:r w:rsidRPr="00B54DAE">
        <w:rPr>
          <w:b/>
          <w:bCs/>
          <w:color w:val="808080" w:themeColor="background1" w:themeShade="80"/>
          <w:sz w:val="16"/>
          <w:szCs w:val="16"/>
        </w:rPr>
        <w:t xml:space="preserve">/ </w:t>
      </w:r>
      <w:r w:rsidRPr="00B54DAE">
        <w:rPr>
          <w:b/>
          <w:bCs/>
          <w:color w:val="808080" w:themeColor="background1" w:themeShade="80"/>
          <w:sz w:val="16"/>
          <w:szCs w:val="16"/>
          <w:lang w:val="en-US"/>
        </w:rPr>
        <w:t>CLUB</w:t>
      </w:r>
      <w:r w:rsidRPr="00B54DAE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B54DAE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Pr="00B54DAE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B54DAE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</w:p>
    <w:p w:rsidR="00F65433" w:rsidRPr="00DE2174" w:rsidRDefault="00F5168C" w:rsidP="00F65433">
      <w:pPr>
        <w:jc w:val="center"/>
        <w:rPr>
          <w:b/>
          <w:bCs/>
          <w:color w:val="000000" w:themeColor="text1"/>
          <w:sz w:val="8"/>
          <w:szCs w:val="16"/>
        </w:rPr>
      </w:pPr>
      <w:r w:rsidRPr="00BA5910">
        <w:rPr>
          <w:b/>
          <w:bCs/>
          <w:noProof/>
          <w:color w:val="000000" w:themeColor="text1"/>
          <w:sz w:val="8"/>
          <w:szCs w:val="16"/>
          <w:lang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65405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em_ovch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C9F" w:rsidRPr="009B441F" w:rsidRDefault="00F5168C" w:rsidP="00F5168C">
      <w:pPr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="003F10D1">
        <w:rPr>
          <w:b/>
          <w:bCs/>
          <w:sz w:val="20"/>
          <w:szCs w:val="20"/>
        </w:rPr>
        <w:t>27.06.2021</w:t>
      </w:r>
      <w:r w:rsidR="008458B3" w:rsidRPr="009B441F">
        <w:rPr>
          <w:b/>
          <w:bCs/>
          <w:sz w:val="20"/>
          <w:szCs w:val="20"/>
        </w:rPr>
        <w:t>, Івано-Франківськ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r w:rsidR="003F10D1">
        <w:rPr>
          <w:b/>
          <w:bCs/>
          <w:color w:val="808080" w:themeColor="background1" w:themeShade="80"/>
          <w:sz w:val="20"/>
          <w:szCs w:val="20"/>
          <w:lang w:val="en-US"/>
        </w:rPr>
        <w:t>June</w:t>
      </w:r>
      <w:r w:rsidR="00B54DAE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="003F10D1">
        <w:rPr>
          <w:b/>
          <w:bCs/>
          <w:color w:val="808080" w:themeColor="background1" w:themeShade="80"/>
          <w:sz w:val="20"/>
          <w:szCs w:val="20"/>
        </w:rPr>
        <w:t>27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 w:rsidR="003F10D1">
        <w:rPr>
          <w:b/>
          <w:bCs/>
          <w:color w:val="808080" w:themeColor="background1" w:themeShade="80"/>
          <w:sz w:val="20"/>
          <w:szCs w:val="20"/>
        </w:rPr>
        <w:t>2021</w:t>
      </w:r>
      <w:r w:rsidR="001A0A95" w:rsidRPr="009B441F">
        <w:rPr>
          <w:b/>
          <w:bCs/>
          <w:color w:val="808080" w:themeColor="background1" w:themeShade="80"/>
          <w:sz w:val="20"/>
          <w:szCs w:val="20"/>
        </w:rPr>
        <w:t xml:space="preserve"> Ivano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-</w:t>
      </w:r>
      <w:r w:rsidR="00B762F0" w:rsidRPr="009B441F">
        <w:rPr>
          <w:b/>
          <w:bCs/>
          <w:color w:val="808080" w:themeColor="background1" w:themeShade="80"/>
          <w:sz w:val="20"/>
          <w:szCs w:val="20"/>
          <w:lang w:val="en-US"/>
        </w:rPr>
        <w:t>Frankivsk</w:t>
      </w:r>
    </w:p>
    <w:p w:rsidR="001A08E2" w:rsidRPr="0018103E" w:rsidRDefault="001A08E2" w:rsidP="008458B3">
      <w:pPr>
        <w:jc w:val="center"/>
        <w:rPr>
          <w:bCs/>
          <w:color w:val="0070C0"/>
          <w:sz w:val="6"/>
          <w:szCs w:val="6"/>
        </w:rPr>
      </w:pPr>
    </w:p>
    <w:p w:rsidR="001D6625" w:rsidRPr="009B441F" w:rsidRDefault="00F5168C" w:rsidP="00F5168C">
      <w:pPr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 xml:space="preserve">                        </w:t>
      </w:r>
      <w:r w:rsidR="008458B3"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="008458B3" w:rsidRPr="009B441F">
        <w:rPr>
          <w:b/>
          <w:bCs/>
          <w:color w:val="00B050"/>
          <w:sz w:val="22"/>
          <w:szCs w:val="22"/>
        </w:rPr>
        <w:t xml:space="preserve"> / </w:t>
      </w:r>
      <w:r w:rsidR="008458B3"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="008458B3" w:rsidRPr="009B441F">
        <w:rPr>
          <w:b/>
          <w:bCs/>
          <w:color w:val="00B050"/>
          <w:sz w:val="22"/>
          <w:szCs w:val="22"/>
        </w:rPr>
        <w:t xml:space="preserve"> </w:t>
      </w:r>
      <w:r w:rsidR="008458B3" w:rsidRPr="009B441F">
        <w:rPr>
          <w:b/>
          <w:bCs/>
          <w:color w:val="00B050"/>
          <w:sz w:val="22"/>
          <w:szCs w:val="22"/>
          <w:lang w:val="en-US"/>
        </w:rPr>
        <w:t>ENTRY</w:t>
      </w:r>
      <w:r w:rsidR="008458B3" w:rsidRPr="009B441F">
        <w:rPr>
          <w:b/>
          <w:bCs/>
          <w:color w:val="00B050"/>
          <w:sz w:val="22"/>
          <w:szCs w:val="22"/>
        </w:rPr>
        <w:t xml:space="preserve"> </w:t>
      </w:r>
      <w:r w:rsidR="008458B3" w:rsidRPr="009B441F">
        <w:rPr>
          <w:b/>
          <w:bCs/>
          <w:color w:val="00B050"/>
          <w:sz w:val="22"/>
          <w:szCs w:val="22"/>
          <w:lang w:val="en-US"/>
        </w:rPr>
        <w:t>FORM</w:t>
      </w:r>
    </w:p>
    <w:p w:rsidR="00AE314B" w:rsidRPr="008308AA" w:rsidRDefault="00AE314B" w:rsidP="008458B3">
      <w:pPr>
        <w:jc w:val="center"/>
        <w:rPr>
          <w:bCs/>
          <w:color w:val="0070C0"/>
          <w:sz w:val="2"/>
          <w:szCs w:val="6"/>
        </w:rPr>
      </w:pPr>
    </w:p>
    <w:p w:rsidR="00506A09" w:rsidRDefault="00F5168C" w:rsidP="00F5168C">
      <w:pPr>
        <w:tabs>
          <w:tab w:val="left" w:pos="5245"/>
        </w:tabs>
        <w:rPr>
          <w:lang w:val="en-US"/>
        </w:rPr>
      </w:pPr>
      <w:r>
        <w:rPr>
          <w:b/>
          <w:bCs/>
          <w:sz w:val="16"/>
          <w:szCs w:val="16"/>
        </w:rPr>
        <w:t xml:space="preserve">                                              </w:t>
      </w:r>
      <w:r w:rsidR="00AE314B" w:rsidRPr="00D33F84">
        <w:rPr>
          <w:b/>
          <w:bCs/>
          <w:sz w:val="16"/>
          <w:szCs w:val="16"/>
        </w:rPr>
        <w:t>Адреса</w:t>
      </w:r>
      <w:r w:rsidR="00AE314B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10" w:history="1"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dogshow</w:t>
        </w:r>
        <w:r w:rsidR="00253D38" w:rsidRPr="00D33F84">
          <w:rPr>
            <w:rStyle w:val="a3"/>
            <w:b/>
            <w:bCs/>
            <w:sz w:val="16"/>
            <w:szCs w:val="16"/>
          </w:rPr>
          <w:t>@</w:t>
        </w:r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uku-if.com.ua</w:t>
        </w:r>
      </w:hyperlink>
      <w:r w:rsidR="00697707">
        <w:rPr>
          <w:lang w:val="en-US"/>
        </w:rPr>
        <w:t xml:space="preserve">  </w:t>
      </w:r>
    </w:p>
    <w:p w:rsidR="00AE314B" w:rsidRPr="00D33F84" w:rsidRDefault="00F5168C" w:rsidP="00F5168C">
      <w:pPr>
        <w:tabs>
          <w:tab w:val="left" w:pos="5245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="00AE314B"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AE314B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="00AE314B"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AE314B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="00AE314B"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1" w:history="1"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http</w:t>
        </w:r>
        <w:r w:rsidR="00A11DA3" w:rsidRPr="00D33F84">
          <w:rPr>
            <w:rStyle w:val="a3"/>
            <w:b/>
            <w:bCs/>
            <w:sz w:val="16"/>
            <w:szCs w:val="16"/>
          </w:rPr>
          <w:t>://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uku</w:t>
        </w:r>
        <w:r w:rsidR="00A11DA3" w:rsidRPr="00D33F84">
          <w:rPr>
            <w:rStyle w:val="a3"/>
            <w:b/>
            <w:bCs/>
            <w:sz w:val="16"/>
            <w:szCs w:val="16"/>
          </w:rPr>
          <w:t>-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if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com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ua</w:t>
        </w:r>
      </w:hyperlink>
    </w:p>
    <w:p w:rsidR="00A11DA3" w:rsidRPr="0018103E" w:rsidRDefault="00506A09" w:rsidP="00253D38">
      <w:pPr>
        <w:tabs>
          <w:tab w:val="left" w:pos="4962"/>
        </w:tabs>
        <w:rPr>
          <w:bCs/>
          <w:sz w:val="6"/>
          <w:szCs w:val="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53340</wp:posOffset>
                </wp:positionV>
                <wp:extent cx="3443605" cy="1348105"/>
                <wp:effectExtent l="0" t="0" r="23495" b="2349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348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D71" w:rsidRPr="00A56F42" w:rsidRDefault="009A53DF" w:rsidP="00697707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При реєстрації необхідно додати копії родоводу, чемпіонського (робочого) сертифікату собаки, </w:t>
                            </w:r>
                            <w:r w:rsidR="00981C3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членського квитка (для членів КСУ),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квитанції про сплату внеску або вказати номер колективної заявки. За відсутності </w:t>
                            </w:r>
                            <w:r w:rsidR="00F40D71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всіх  документів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реєстрація не приймається! </w:t>
                            </w:r>
                            <w:r w:rsidRPr="00697707">
                              <w:rPr>
                                <w:sz w:val="16"/>
                                <w:szCs w:val="16"/>
                              </w:rPr>
      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Оплата та реєстраці</w:t>
                            </w:r>
                            <w:r w:rsidR="008B2B80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я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      </w:r>
                            <w:r w:rsidR="00C7523A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реєстрації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97707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Заповнюючи заявку Ви надаєте згоду на</w:t>
                            </w:r>
                            <w:r w:rsidR="00C7523A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      </w:r>
                            <w:r w:rsidR="00F970F8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аших собак у тому </w:t>
                            </w:r>
                            <w:r w:rsidR="00F40D71" w:rsidRPr="00EB7AC2">
                              <w:rPr>
                                <w:b/>
                                <w:sz w:val="16"/>
                                <w:szCs w:val="16"/>
                              </w:rPr>
                              <w:t>обсязі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, який надали.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6.55pt;margin-top:4.2pt;width:271.15pt;height:10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" filled="f" strokecolor="#7f7f7f [1612]">
                <v:textbox inset=".5mm,.3mm,.5mm,.3mm">
                  <w:txbxContent>
                    <w:p w:rsidR="00F40D71" w:rsidRPr="00A56F42" w:rsidRDefault="009A53DF" w:rsidP="00697707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При реєстрації необхідно додати копії родоводу, чемпіонського (робочого) сертифікату собаки, </w:t>
                      </w:r>
                      <w:r w:rsidR="00981C32">
                        <w:rPr>
                          <w:bCs/>
                          <w:sz w:val="16"/>
                          <w:szCs w:val="16"/>
                        </w:rPr>
                        <w:t xml:space="preserve">членського квитка (для членів КСУ),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квитанції про сплату внеску або вказати номер колективної заявки. За відсутності </w:t>
                      </w:r>
                      <w:r w:rsidR="00F40D71" w:rsidRPr="00697707">
                        <w:rPr>
                          <w:bCs/>
                          <w:sz w:val="16"/>
                          <w:szCs w:val="16"/>
                        </w:rPr>
                        <w:t>всіх  документів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реєстрація не приймається! </w:t>
                      </w:r>
                      <w:r w:rsidRPr="00697707">
                        <w:rPr>
                          <w:sz w:val="16"/>
                          <w:szCs w:val="16"/>
                        </w:rPr>
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Оплата та реєстраці</w:t>
                      </w:r>
                      <w:r w:rsidR="008B2B80" w:rsidRPr="00697707">
                        <w:rPr>
                          <w:bCs/>
                          <w:sz w:val="16"/>
                          <w:szCs w:val="16"/>
                        </w:rPr>
                        <w:t>я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</w:r>
                      <w:r w:rsidR="00C7523A" w:rsidRPr="00697707">
                        <w:rPr>
                          <w:bCs/>
                          <w:sz w:val="16"/>
                          <w:szCs w:val="16"/>
                        </w:rPr>
                        <w:t>реєстрації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="00697707" w:rsidRPr="0069770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Заповнюючи заявку Ви надаєте згоду на</w:t>
                      </w:r>
                      <w:r w:rsidR="00C7523A" w:rsidRPr="00A56F4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</w:r>
                      <w:r w:rsidR="00F970F8" w:rsidRPr="00A56F42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аших собак у тому </w:t>
                      </w:r>
                      <w:r w:rsidR="00F40D71" w:rsidRPr="00EB7AC2">
                        <w:rPr>
                          <w:b/>
                          <w:sz w:val="16"/>
                          <w:szCs w:val="16"/>
                        </w:rPr>
                        <w:t>обсязі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, який надали.</w:t>
                      </w:r>
                    </w:p>
                  </w:txbxContent>
                </v:textbox>
              </v:shape>
            </w:pict>
          </mc:Fallback>
        </mc:AlternateContent>
      </w:r>
    </w:p>
    <w:p w:rsidR="00430D94" w:rsidRDefault="00506A09" w:rsidP="00B105B3">
      <w:pPr>
        <w:tabs>
          <w:tab w:val="left" w:pos="4962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9525</wp:posOffset>
                </wp:positionV>
                <wp:extent cx="3372485" cy="1338580"/>
                <wp:effectExtent l="0" t="0" r="18415" b="139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307" w:rsidRPr="002E75C4" w:rsidRDefault="00DD21F2" w:rsidP="00697707">
                            <w:pPr>
                              <w:jc w:val="both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Please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attach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copy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’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pedigree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Champions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Working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certificate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receipt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entry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specify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the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collective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application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form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not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accepted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without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documents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listed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above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 reserves the right to transfer the dog to the Open class, if the certificates do not meet the requirements of the FCI.</w:t>
                            </w:r>
                            <w:r w:rsidR="00271249" w:rsidRPr="00697707">
                              <w:rPr>
                                <w:rStyle w:val="40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71249" w:rsidRPr="00697707">
                              <w:rPr>
                                <w:rStyle w:val="alt-edited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 and registration must be conducted in one tariff period.</w:t>
                            </w:r>
                            <w:r w:rsidR="00271249"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After the end of the period, it is necessary to pay an additional charge according to the fare valid on the day of registration.</w:t>
                            </w:r>
                            <w:r w:rsid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By filling out the application, you agree to the storage and use in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Organizer’s database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as well as the distribution in the official sources of the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solely in connection with the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Organizer’s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04433" w:rsidRPr="002E75C4">
                              <w:rPr>
                                <w:rStyle w:val="shorttext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cynological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activity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information about you and your dogs in the amount that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was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provided.</w:t>
                            </w:r>
                          </w:p>
                          <w:p w:rsidR="00127307" w:rsidRPr="00DD21F2" w:rsidRDefault="00127307" w:rsidP="0069770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0" o:spid="_x0000_s1027" type="#_x0000_t202" style="position:absolute;margin-left:269.05pt;margin-top:.75pt;width:265.55pt;height:10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" filled="f" strokecolor="#7f7f7f [1612]">
                <v:textbox inset=".5mm,.3mm,.5mm,.3mm">
                  <w:txbxContent>
                    <w:p w:rsidR="00127307" w:rsidRPr="002E75C4" w:rsidRDefault="00DD21F2" w:rsidP="00697707">
                      <w:pPr>
                        <w:jc w:val="both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Please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attach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copy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’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pedigree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Champions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(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Working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)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certificate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receipt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entry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specify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the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collective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application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form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not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accepted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without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documents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listed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above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! </w:t>
                      </w:r>
                      <w:r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 reserves the right to transfer the dog to the Open class, if the certificates do not meet the requirements of the FCI.</w:t>
                      </w:r>
                      <w:r w:rsidR="00271249" w:rsidRPr="00697707">
                        <w:rPr>
                          <w:rStyle w:val="40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71249" w:rsidRPr="00697707">
                        <w:rPr>
                          <w:rStyle w:val="alt-edited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 and registration must be conducted in one tariff period.</w:t>
                      </w:r>
                      <w:r w:rsidR="00271249"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After the end of the period, it is necessary to pay an additional charge according to the fare valid on the day of registration.</w:t>
                      </w:r>
                      <w:r w:rsid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By filling out the application, you agree to the storage and use in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Organizer’s database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as well as the distribution in the official sources of the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solely in connection with the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Organizer’s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04433" w:rsidRPr="002E75C4">
                        <w:rPr>
                          <w:rStyle w:val="shorttext"/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cynological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activity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information about you and your dogs in the amount that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was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provided.</w:t>
                      </w:r>
                    </w:p>
                    <w:p w:rsidR="00127307" w:rsidRPr="00DD21F2" w:rsidRDefault="00127307" w:rsidP="00697707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750BF7" w:rsidRPr="003E444B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</w:rPr>
      </w:pPr>
      <w:r w:rsidRPr="00750BF7">
        <w:rPr>
          <w:rFonts w:eastAsia="MS Mincho"/>
          <w:b/>
          <w:i/>
          <w:sz w:val="20"/>
          <w:szCs w:val="20"/>
        </w:rPr>
        <w:t>Заповню</w:t>
      </w:r>
      <w:r w:rsidRPr="00DE77D4">
        <w:rPr>
          <w:rFonts w:eastAsia="MS Mincho"/>
          <w:b/>
          <w:i/>
          <w:sz w:val="20"/>
          <w:szCs w:val="20"/>
        </w:rPr>
        <w:t>вати</w:t>
      </w:r>
      <w:r w:rsidRPr="00750BF7">
        <w:rPr>
          <w:rFonts w:eastAsia="MS Mincho"/>
          <w:b/>
          <w:i/>
          <w:sz w:val="20"/>
          <w:szCs w:val="20"/>
        </w:rPr>
        <w:t xml:space="preserve"> виключно латиницею.</w:t>
      </w:r>
      <w:r w:rsidRPr="003E444B">
        <w:rPr>
          <w:rFonts w:eastAsia="MS Mincho"/>
          <w:b/>
          <w:i/>
          <w:sz w:val="20"/>
          <w:szCs w:val="20"/>
        </w:rPr>
        <w:t xml:space="preserve"> </w:t>
      </w:r>
      <w:r w:rsidR="005D3227" w:rsidRPr="00750BF7">
        <w:rPr>
          <w:rFonts w:eastAsia="MS Mincho"/>
          <w:b/>
          <w:i/>
          <w:sz w:val="20"/>
          <w:szCs w:val="20"/>
        </w:rPr>
        <w:t>Всі поля</w:t>
      </w:r>
      <w:r>
        <w:rPr>
          <w:rFonts w:eastAsia="MS Mincho"/>
          <w:b/>
          <w:i/>
          <w:sz w:val="20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3D0FD4">
        <w:rPr>
          <w:rFonts w:eastAsia="MS Mincho"/>
          <w:b/>
          <w:i/>
          <w:color w:val="FF0000"/>
          <w:sz w:val="20"/>
          <w:szCs w:val="20"/>
        </w:rPr>
        <w:t>Відповідальність за п</w:t>
      </w:r>
      <w:r w:rsidR="00431A9F" w:rsidRPr="003D0FD4">
        <w:rPr>
          <w:rFonts w:eastAsia="MS Mincho"/>
          <w:b/>
          <w:i/>
          <w:color w:val="FF0000"/>
          <w:sz w:val="20"/>
          <w:szCs w:val="20"/>
        </w:rPr>
        <w:t>равильність поданих даних несе З</w:t>
      </w:r>
      <w:r w:rsidRPr="003D0FD4">
        <w:rPr>
          <w:rFonts w:eastAsia="MS Mincho"/>
          <w:b/>
          <w:i/>
          <w:color w:val="FF0000"/>
          <w:sz w:val="20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B465DC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>Клас малюків (</w:t>
            </w:r>
            <w:r w:rsidR="00B465DC">
              <w:rPr>
                <w:b/>
                <w:bCs/>
                <w:color w:val="000000"/>
                <w:sz w:val="18"/>
                <w:szCs w:val="18"/>
                <w:lang w:val="en-US" w:eastAsia="uk-UA"/>
              </w:rPr>
              <w:t>4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</w:t>
            </w:r>
            <w:r w:rsidR="00B465DC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4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B465DC" w:rsidRDefault="00B465DC" w:rsidP="00B465DC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465DC">
              <w:rPr>
                <w:b/>
                <w:bCs/>
                <w:sz w:val="18"/>
                <w:szCs w:val="18"/>
              </w:rPr>
              <w:t xml:space="preserve">Клас молодих (18-24 міс.) / </w:t>
            </w:r>
            <w:r w:rsidRPr="00B465DC">
              <w:rPr>
                <w:b/>
                <w:bCs/>
                <w:color w:val="808080"/>
                <w:sz w:val="18"/>
                <w:szCs w:val="18"/>
                <w:lang w:val="en-US"/>
              </w:rPr>
              <w:t>Young</w:t>
            </w:r>
            <w:r w:rsidRPr="00B465DC">
              <w:rPr>
                <w:b/>
                <w:bCs/>
                <w:color w:val="808080"/>
                <w:sz w:val="18"/>
                <w:szCs w:val="18"/>
              </w:rPr>
              <w:t xml:space="preserve"> </w:t>
            </w:r>
            <w:r w:rsidRPr="00B465DC">
              <w:rPr>
                <w:b/>
                <w:bCs/>
                <w:color w:val="808080"/>
                <w:sz w:val="18"/>
                <w:szCs w:val="18"/>
                <w:lang w:val="en-US"/>
              </w:rPr>
              <w:t>class</w:t>
            </w:r>
            <w:r w:rsidRPr="00B465DC">
              <w:rPr>
                <w:b/>
                <w:bCs/>
                <w:color w:val="808080"/>
                <w:sz w:val="18"/>
                <w:szCs w:val="18"/>
              </w:rPr>
              <w:t xml:space="preserve"> (18-24 </w:t>
            </w:r>
            <w:r w:rsidRPr="00B465DC">
              <w:rPr>
                <w:b/>
                <w:bCs/>
                <w:color w:val="808080"/>
                <w:sz w:val="18"/>
                <w:szCs w:val="18"/>
                <w:lang w:val="en-US"/>
              </w:rPr>
              <w:t>month</w:t>
            </w:r>
            <w:r w:rsidRPr="00B465DC">
              <w:rPr>
                <w:b/>
                <w:bCs/>
                <w:color w:val="808080"/>
                <w:sz w:val="18"/>
                <w:szCs w:val="18"/>
              </w:rPr>
              <w:t>)</w:t>
            </w:r>
          </w:p>
        </w:tc>
      </w:tr>
      <w:tr w:rsidR="008B33AA" w:rsidRPr="00697707" w:rsidTr="0031547D">
        <w:trPr>
          <w:trHeight w:hRule="exact" w:val="46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908" w:rsidRPr="00952908" w:rsidRDefault="00B465DC" w:rsidP="005D006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52908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</w:t>
            </w:r>
            <w:r w:rsidRPr="00952908">
              <w:rPr>
                <w:b/>
                <w:bCs/>
                <w:color w:val="000000"/>
                <w:sz w:val="18"/>
                <w:szCs w:val="18"/>
                <w:lang w:val="ru-RU" w:eastAsia="uk-UA"/>
              </w:rPr>
              <w:t>24</w:t>
            </w:r>
            <w:r w:rsidRPr="00952908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міс.)</w:t>
            </w:r>
            <w:r w:rsidR="00952908" w:rsidRPr="00952908">
              <w:rPr>
                <w:b/>
                <w:bCs/>
                <w:sz w:val="18"/>
                <w:szCs w:val="18"/>
              </w:rPr>
              <w:t xml:space="preserve"> без перевірки поведінки</w:t>
            </w:r>
          </w:p>
          <w:p w:rsidR="008B33AA" w:rsidRPr="00952908" w:rsidRDefault="00B465DC" w:rsidP="005D006E">
            <w:pPr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</w:pPr>
            <w:r w:rsidRPr="00952908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Open (from </w:t>
            </w:r>
            <w:r w:rsidRPr="00952908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24</w:t>
            </w:r>
            <w:r w:rsidRPr="00952908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mon.)</w:t>
            </w:r>
            <w:r w:rsidR="00952908" w:rsidRPr="00952908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 xml:space="preserve"> </w:t>
            </w:r>
            <w:r w:rsidR="00952908" w:rsidRPr="00952908">
              <w:rPr>
                <w:b/>
                <w:bCs/>
                <w:color w:val="808080"/>
                <w:sz w:val="18"/>
                <w:szCs w:val="18"/>
              </w:rPr>
              <w:t>without testing behavior</w:t>
            </w:r>
          </w:p>
          <w:p w:rsidR="00B465DC" w:rsidRPr="00B465DC" w:rsidRDefault="00B465DC" w:rsidP="005D006E">
            <w:pPr>
              <w:rPr>
                <w:b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B465DC" w:rsidRDefault="00B465DC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465DC">
              <w:rPr>
                <w:b/>
                <w:bCs/>
                <w:sz w:val="18"/>
                <w:szCs w:val="18"/>
              </w:rPr>
              <w:t xml:space="preserve">Клас підлітків (9-12 міс.) / </w:t>
            </w:r>
            <w:r w:rsidRPr="00B465DC">
              <w:rPr>
                <w:b/>
                <w:bCs/>
                <w:color w:val="808080"/>
                <w:sz w:val="18"/>
                <w:szCs w:val="18"/>
              </w:rPr>
              <w:t xml:space="preserve">Teenager class (9-12 </w:t>
            </w:r>
            <w:r w:rsidRPr="00B465DC">
              <w:rPr>
                <w:b/>
                <w:bCs/>
                <w:color w:val="808080"/>
                <w:sz w:val="18"/>
                <w:szCs w:val="18"/>
                <w:lang w:val="en-US"/>
              </w:rPr>
              <w:t>month</w:t>
            </w:r>
            <w:r w:rsidRPr="00B465DC">
              <w:rPr>
                <w:b/>
                <w:bCs/>
                <w:color w:val="808080"/>
                <w:sz w:val="18"/>
                <w:szCs w:val="18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B465DC" w:rsidP="00B465DC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</w:t>
            </w:r>
            <w:r>
              <w:rPr>
                <w:b/>
                <w:bCs/>
                <w:color w:val="000000"/>
                <w:sz w:val="18"/>
                <w:szCs w:val="18"/>
                <w:lang w:val="en-US" w:eastAsia="uk-UA"/>
              </w:rPr>
              <w:t>24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міс.) / </w:t>
            </w:r>
            <w:r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Working (from </w:t>
            </w:r>
            <w:r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24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B465DC" w:rsidP="00FB43C6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>Клас юніорів (</w:t>
            </w:r>
            <w:r w:rsidR="00FB43C6">
              <w:rPr>
                <w:b/>
                <w:bCs/>
                <w:color w:val="000000"/>
                <w:sz w:val="18"/>
                <w:szCs w:val="18"/>
                <w:lang w:val="en-US" w:eastAsia="uk-UA"/>
              </w:rPr>
              <w:t>12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</w:t>
            </w:r>
            <w:r w:rsidR="00FB43C6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12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Default="008B33AA" w:rsidP="005D006E">
            <w:pPr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506A09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  <w:p w:rsidR="00B465DC" w:rsidRPr="00B465DC" w:rsidRDefault="00B465DC" w:rsidP="005D006E">
            <w:pPr>
              <w:rPr>
                <w:b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</w:tr>
      <w:tr w:rsidR="005D006E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5DC" w:rsidRPr="00B465DC" w:rsidRDefault="00B465DC" w:rsidP="00B465DC">
            <w:pPr>
              <w:ind w:right="-57"/>
              <w:rPr>
                <w:color w:val="000000"/>
                <w:sz w:val="6"/>
                <w:szCs w:val="6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B465DC" w:rsidRDefault="005D006E" w:rsidP="005D006E">
            <w:pPr>
              <w:rPr>
                <w:color w:val="000000"/>
                <w:sz w:val="6"/>
                <w:szCs w:val="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3873AF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FB43C6">
              <w:rPr>
                <w:b/>
                <w:bCs/>
                <w:sz w:val="20"/>
                <w:szCs w:val="20"/>
              </w:rPr>
              <w:t xml:space="preserve">Довгошерстий / </w:t>
            </w:r>
            <w:r w:rsidRPr="00FB43C6">
              <w:rPr>
                <w:b/>
                <w:bCs/>
                <w:color w:val="808080"/>
                <w:sz w:val="20"/>
                <w:szCs w:val="20"/>
                <w:lang w:val="en-US"/>
              </w:rPr>
              <w:t>Long</w:t>
            </w:r>
            <w:r w:rsidRPr="00FB43C6">
              <w:rPr>
                <w:b/>
                <w:bCs/>
                <w:color w:val="808080"/>
                <w:sz w:val="20"/>
                <w:szCs w:val="20"/>
              </w:rPr>
              <w:t>-</w:t>
            </w:r>
            <w:r w:rsidRPr="00FB43C6">
              <w:rPr>
                <w:b/>
                <w:bCs/>
                <w:color w:val="808080"/>
                <w:sz w:val="20"/>
                <w:szCs w:val="20"/>
                <w:lang w:val="en-US"/>
              </w:rPr>
              <w:t>haired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3AF" w:rsidRDefault="003873AF" w:rsidP="005D006E">
            <w:pPr>
              <w:rPr>
                <w:color w:val="000000"/>
                <w:sz w:val="18"/>
                <w:szCs w:val="18"/>
                <w:lang w:eastAsia="uk-UA"/>
              </w:rPr>
            </w:pPr>
            <w:r w:rsidRPr="00FB43C6">
              <w:rPr>
                <w:b/>
                <w:bCs/>
                <w:sz w:val="20"/>
                <w:szCs w:val="20"/>
              </w:rPr>
              <w:t xml:space="preserve">Короткошерстий / </w:t>
            </w:r>
            <w:r w:rsidRPr="00FB43C6">
              <w:rPr>
                <w:b/>
                <w:bCs/>
                <w:color w:val="808080"/>
                <w:sz w:val="20"/>
                <w:szCs w:val="20"/>
                <w:lang w:val="en-US"/>
              </w:rPr>
              <w:t>Short-haired</w:t>
            </w:r>
            <w:r w:rsidR="005D006E" w:rsidRPr="005D006E">
              <w:rPr>
                <w:color w:val="000000"/>
                <w:sz w:val="18"/>
                <w:szCs w:val="18"/>
                <w:lang w:eastAsia="uk-UA"/>
              </w:rPr>
              <w:t xml:space="preserve">  </w:t>
            </w:r>
          </w:p>
          <w:p w:rsidR="0031547D" w:rsidRDefault="0031547D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1547D" w:rsidRDefault="0031547D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1547D" w:rsidRDefault="0031547D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1547D" w:rsidRDefault="0031547D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1547D" w:rsidRDefault="0031547D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873AF" w:rsidRDefault="003873AF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3873AF" w:rsidRDefault="003873AF" w:rsidP="005D006E">
            <w:pPr>
              <w:rPr>
                <w:color w:val="000000"/>
                <w:sz w:val="18"/>
                <w:szCs w:val="18"/>
                <w:lang w:eastAsia="uk-UA"/>
              </w:rPr>
            </w:pPr>
          </w:p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</w:t>
            </w:r>
          </w:p>
        </w:tc>
      </w:tr>
      <w:tr w:rsidR="00F314F4" w:rsidRPr="003B2DEB" w:rsidTr="00432C00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4F4" w:rsidRPr="00B465DC" w:rsidRDefault="00F314F4" w:rsidP="00432C00">
            <w:pPr>
              <w:ind w:right="-57"/>
              <w:rPr>
                <w:color w:val="000000"/>
                <w:sz w:val="6"/>
                <w:szCs w:val="6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4F4" w:rsidRPr="00B465DC" w:rsidRDefault="00F314F4" w:rsidP="00432C00">
            <w:pPr>
              <w:rPr>
                <w:color w:val="000000"/>
                <w:sz w:val="6"/>
                <w:szCs w:val="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4F4" w:rsidRPr="003B2DEB" w:rsidRDefault="00F314F4" w:rsidP="00432C00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4F4" w:rsidRPr="003B2DEB" w:rsidRDefault="00F314F4" w:rsidP="00432C00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3873AF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AF" w:rsidRPr="008B33AA" w:rsidRDefault="003873AF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3AF" w:rsidRPr="005D006E" w:rsidRDefault="003873AF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AF" w:rsidRPr="008B33AA" w:rsidRDefault="003873AF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3AF" w:rsidRDefault="003873AF" w:rsidP="003873AF">
            <w:pPr>
              <w:rPr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</w:t>
            </w:r>
          </w:p>
          <w:p w:rsidR="003873AF" w:rsidRPr="005D006E" w:rsidRDefault="003873AF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FB43C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802E69" w:rsidRPr="00D021D9" w:rsidTr="003873AF">
        <w:trPr>
          <w:trHeight w:hRule="exact" w:val="4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Default="00802E69" w:rsidP="0031674E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802E69" w:rsidRPr="00D021D9" w:rsidRDefault="00802E69" w:rsidP="0031674E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802E6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F086F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Default="00802E6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802E6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69" w:rsidRPr="00D021D9" w:rsidRDefault="00802E6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69" w:rsidRPr="00D021D9" w:rsidRDefault="00802E6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F87023" w:rsidRDefault="003D0FD4" w:rsidP="00AB6210">
      <w:pPr>
        <w:rPr>
          <w:bCs/>
          <w:sz w:val="8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1530"/>
        <w:gridCol w:w="1280"/>
      </w:tblGrid>
      <w:tr w:rsidR="00AC316E" w:rsidRPr="00B91C22" w:rsidTr="00AC316E">
        <w:trPr>
          <w:trHeight w:hRule="exact" w:val="22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B91C22" w:rsidRDefault="00AC316E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Перший т</w:t>
            </w:r>
            <w:r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915473" w:rsidRDefault="003F10D1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по 31.01.2021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6E" w:rsidRPr="00506A09" w:rsidRDefault="00AC316E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</w:rPr>
              <w:t xml:space="preserve">Перевід собаки </w:t>
            </w:r>
          </w:p>
          <w:p w:rsidR="00AC316E" w:rsidRDefault="00AC316E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до иншого класу</w:t>
            </w:r>
          </w:p>
          <w:p w:rsidR="00AC316E" w:rsidRPr="00506A09" w:rsidRDefault="00AC316E" w:rsidP="009E361D">
            <w:pPr>
              <w:ind w:left="-108" w:right="-108"/>
              <w:jc w:val="center"/>
              <w:rPr>
                <w:i/>
                <w:sz w:val="16"/>
                <w:szCs w:val="16"/>
                <w:lang w:val="ru-RU"/>
              </w:rPr>
            </w:pPr>
            <w:r w:rsidRPr="00A56F42">
              <w:rPr>
                <w:i/>
                <w:sz w:val="16"/>
                <w:szCs w:val="16"/>
              </w:rPr>
              <w:t xml:space="preserve">(з </w:t>
            </w:r>
            <w:r w:rsidR="003F10D1">
              <w:rPr>
                <w:i/>
                <w:sz w:val="16"/>
                <w:szCs w:val="16"/>
              </w:rPr>
              <w:t>01.02.2021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AC316E" w:rsidRPr="00A56F42" w:rsidRDefault="003F10D1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 01.06.2021</w:t>
            </w:r>
            <w:r w:rsidR="00AC316E" w:rsidRPr="00A56F42">
              <w:rPr>
                <w:i/>
                <w:sz w:val="16"/>
                <w:szCs w:val="16"/>
              </w:rPr>
              <w:t>)</w:t>
            </w:r>
          </w:p>
        </w:tc>
      </w:tr>
      <w:tr w:rsidR="00AC316E" w:rsidRPr="00B91C22" w:rsidTr="00AC316E">
        <w:trPr>
          <w:trHeight w:hRule="exact" w:val="22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9D544C" w:rsidRDefault="00AC316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B91C22" w:rsidRDefault="00013CBC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316E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6E" w:rsidRPr="009E361D" w:rsidRDefault="00AC316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AC316E" w:rsidRPr="00B91C22" w:rsidTr="00AC316E">
        <w:trPr>
          <w:trHeight w:hRule="exact" w:val="22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9D544C" w:rsidRDefault="00AC316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B91C22" w:rsidRDefault="00013CBC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316E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16E" w:rsidRPr="009E361D" w:rsidRDefault="00AC316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AC316E" w:rsidRPr="00B91C22" w:rsidTr="00AC316E">
        <w:trPr>
          <w:trHeight w:hRule="exact" w:val="22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9D544C" w:rsidRDefault="00AC316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B91C22" w:rsidRDefault="003F10D1" w:rsidP="001258B5">
            <w:pPr>
              <w:jc w:val="center"/>
              <w:rPr>
                <w:sz w:val="16"/>
                <w:szCs w:val="16"/>
              </w:rPr>
            </w:pPr>
            <w:r w:rsidRPr="003F10D1">
              <w:rPr>
                <w:sz w:val="16"/>
                <w:szCs w:val="16"/>
              </w:rPr>
              <w:t>250 грн.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6E" w:rsidRPr="009E361D" w:rsidRDefault="00AC316E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AC316E" w:rsidRPr="00B91C22" w:rsidTr="00AC316E">
        <w:trPr>
          <w:trHeight w:hRule="exact" w:val="22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9D544C" w:rsidRDefault="00AC316E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16E" w:rsidRPr="00B91C22" w:rsidRDefault="00AC316E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6E" w:rsidRPr="009E361D" w:rsidRDefault="00AC316E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E12442" w:rsidRDefault="00EF017F" w:rsidP="002F522E">
      <w:pPr>
        <w:tabs>
          <w:tab w:val="left" w:pos="1134"/>
        </w:tabs>
        <w:rPr>
          <w:sz w:val="6"/>
          <w:szCs w:val="6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CE78AB" w:rsidRPr="00D230A9">
        <w:rPr>
          <w:sz w:val="18"/>
          <w:szCs w:val="18"/>
        </w:rPr>
        <w:t xml:space="preserve">Івано-Франківський </w:t>
      </w:r>
      <w:r w:rsidR="00DE2174">
        <w:rPr>
          <w:sz w:val="18"/>
          <w:szCs w:val="18"/>
        </w:rPr>
        <w:t>обласний</w:t>
      </w:r>
      <w:r w:rsidR="00CE78AB" w:rsidRPr="00D230A9">
        <w:rPr>
          <w:sz w:val="18"/>
          <w:szCs w:val="18"/>
        </w:rPr>
        <w:t xml:space="preserve"> осередок </w:t>
      </w:r>
      <w:r w:rsidR="00DE2174">
        <w:rPr>
          <w:sz w:val="18"/>
          <w:szCs w:val="18"/>
        </w:rPr>
        <w:t>В</w:t>
      </w:r>
      <w:r w:rsidR="00D96CDF" w:rsidRPr="00D230A9">
        <w:rPr>
          <w:sz w:val="18"/>
          <w:szCs w:val="18"/>
        </w:rPr>
        <w:t>ГО</w:t>
      </w:r>
      <w:r w:rsidR="00CE78AB" w:rsidRPr="00D230A9">
        <w:rPr>
          <w:sz w:val="18"/>
          <w:szCs w:val="18"/>
        </w:rPr>
        <w:t xml:space="preserve">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DE2174" w:rsidRPr="00DE2174">
        <w:rPr>
          <w:sz w:val="18"/>
          <w:szCs w:val="18"/>
        </w:rPr>
        <w:t>ЄДРПОУ</w:t>
      </w:r>
      <w:r w:rsidR="00DE2174">
        <w:rPr>
          <w:sz w:val="18"/>
          <w:szCs w:val="18"/>
        </w:rPr>
        <w:t xml:space="preserve"> 13641657, р/р </w:t>
      </w:r>
      <w:r w:rsidR="00DE2174" w:rsidRPr="00DE2174">
        <w:rPr>
          <w:sz w:val="18"/>
          <w:szCs w:val="18"/>
        </w:rPr>
        <w:t>UA193223130000026003000007342</w:t>
      </w:r>
      <w:r w:rsidR="001258B5" w:rsidRPr="00D230A9">
        <w:rPr>
          <w:sz w:val="18"/>
          <w:szCs w:val="18"/>
        </w:rPr>
        <w:t xml:space="preserve">, </w:t>
      </w:r>
      <w:r w:rsidR="00DE2174">
        <w:rPr>
          <w:sz w:val="18"/>
          <w:szCs w:val="18"/>
        </w:rPr>
        <w:t xml:space="preserve">АТ </w:t>
      </w:r>
      <w:r w:rsidR="001258B5" w:rsidRPr="00D230A9">
        <w:rPr>
          <w:sz w:val="18"/>
          <w:szCs w:val="18"/>
        </w:rPr>
        <w:t xml:space="preserve">«Укрексімбанк», </w:t>
      </w:r>
      <w:r w:rsidR="00DE2174">
        <w:rPr>
          <w:sz w:val="18"/>
          <w:szCs w:val="18"/>
        </w:rPr>
        <w:t>код банку</w:t>
      </w:r>
      <w:r w:rsidR="00115DC0" w:rsidRPr="00D230A9">
        <w:rPr>
          <w:sz w:val="18"/>
          <w:szCs w:val="18"/>
        </w:rPr>
        <w:t xml:space="preserve"> 322313</w:t>
      </w:r>
      <w:r w:rsidR="001258B5" w:rsidRPr="00D230A9">
        <w:rPr>
          <w:sz w:val="18"/>
          <w:szCs w:val="18"/>
        </w:rPr>
        <w:t xml:space="preserve"> 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8308AA" w:rsidRDefault="00975ABF" w:rsidP="00D230A9">
      <w:pPr>
        <w:tabs>
          <w:tab w:val="left" w:pos="284"/>
          <w:tab w:val="left" w:pos="2410"/>
        </w:tabs>
        <w:rPr>
          <w:bCs/>
          <w:sz w:val="2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542EA5" w:rsidRPr="008308AA" w:rsidRDefault="00542EA5" w:rsidP="008458B3">
      <w:pPr>
        <w:rPr>
          <w:sz w:val="2"/>
          <w:szCs w:val="6"/>
        </w:rPr>
      </w:pPr>
    </w:p>
    <w:p w:rsidR="00886964" w:rsidRPr="008308AA" w:rsidRDefault="00F819F5" w:rsidP="008308AA">
      <w:pPr>
        <w:tabs>
          <w:tab w:val="left" w:pos="2552"/>
          <w:tab w:val="left" w:pos="5670"/>
        </w:tabs>
        <w:jc w:val="center"/>
        <w:rPr>
          <w:color w:val="76923C" w:themeColor="accent3" w:themeShade="BF"/>
          <w:w w:val="90"/>
          <w:sz w:val="16"/>
          <w:szCs w:val="18"/>
        </w:rPr>
      </w:pPr>
      <w:r w:rsidRPr="008308AA">
        <w:rPr>
          <w:b/>
          <w:color w:val="76923C" w:themeColor="accent3" w:themeShade="BF"/>
          <w:w w:val="90"/>
          <w:sz w:val="16"/>
          <w:szCs w:val="18"/>
        </w:rPr>
        <w:t>Розмір цільового внеску д</w:t>
      </w:r>
      <w:r w:rsidR="00886964" w:rsidRPr="008308AA">
        <w:rPr>
          <w:b/>
          <w:color w:val="76923C" w:themeColor="accent3" w:themeShade="BF"/>
          <w:w w:val="90"/>
          <w:sz w:val="16"/>
          <w:szCs w:val="18"/>
        </w:rPr>
        <w:t>ля громадян України, які не є членами КСУ</w:t>
      </w:r>
      <w:r w:rsidR="004F30BD" w:rsidRPr="008308AA">
        <w:rPr>
          <w:color w:val="76923C" w:themeColor="accent3" w:themeShade="BF"/>
          <w:w w:val="90"/>
          <w:sz w:val="16"/>
          <w:szCs w:val="18"/>
        </w:rPr>
        <w:t xml:space="preserve"> </w:t>
      </w:r>
      <w:r w:rsidR="00771077" w:rsidRPr="008308AA">
        <w:rPr>
          <w:b/>
          <w:color w:val="76923C" w:themeColor="accent3" w:themeShade="BF"/>
          <w:w w:val="90"/>
          <w:sz w:val="16"/>
          <w:szCs w:val="18"/>
        </w:rPr>
        <w:t xml:space="preserve">до </w:t>
      </w:r>
      <w:r w:rsidR="003F10D1" w:rsidRPr="008308AA">
        <w:rPr>
          <w:b/>
          <w:color w:val="76923C" w:themeColor="accent3" w:themeShade="BF"/>
          <w:w w:val="90"/>
          <w:sz w:val="16"/>
          <w:szCs w:val="18"/>
          <w:u w:val="single"/>
        </w:rPr>
        <w:t>11.06.2021</w:t>
      </w:r>
      <w:r w:rsidR="001D28E8" w:rsidRPr="008308AA">
        <w:rPr>
          <w:b/>
          <w:color w:val="76923C" w:themeColor="accent3" w:themeShade="BF"/>
          <w:w w:val="90"/>
          <w:sz w:val="16"/>
          <w:szCs w:val="18"/>
        </w:rPr>
        <w:t xml:space="preserve"> / </w:t>
      </w:r>
      <w:r w:rsidR="00FD556F" w:rsidRPr="008308AA">
        <w:rPr>
          <w:rStyle w:val="hps"/>
          <w:b/>
          <w:color w:val="76923C" w:themeColor="accent3" w:themeShade="BF"/>
          <w:sz w:val="16"/>
          <w:szCs w:val="18"/>
          <w:lang w:val="en-US"/>
        </w:rPr>
        <w:t>Attention</w:t>
      </w:r>
      <w:r w:rsidR="00FD556F" w:rsidRPr="008308AA">
        <w:rPr>
          <w:rStyle w:val="shorttext"/>
          <w:b/>
          <w:color w:val="76923C" w:themeColor="accent3" w:themeShade="BF"/>
          <w:sz w:val="16"/>
          <w:szCs w:val="18"/>
        </w:rPr>
        <w:t xml:space="preserve">! </w:t>
      </w:r>
      <w:r w:rsidR="00FD556F" w:rsidRPr="008308AA">
        <w:rPr>
          <w:rStyle w:val="hps"/>
          <w:b/>
          <w:color w:val="76923C" w:themeColor="accent3" w:themeShade="BF"/>
          <w:sz w:val="16"/>
          <w:szCs w:val="18"/>
          <w:lang w:val="en-US"/>
        </w:rPr>
        <w:t>Registration</w:t>
      </w:r>
      <w:r w:rsidRPr="008308A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8308AA">
        <w:rPr>
          <w:b/>
          <w:color w:val="76923C" w:themeColor="accent3" w:themeShade="BF"/>
          <w:w w:val="90"/>
          <w:sz w:val="16"/>
          <w:szCs w:val="18"/>
          <w:lang w:val="en-US"/>
        </w:rPr>
        <w:t>for</w:t>
      </w:r>
      <w:r w:rsidRPr="008308A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8308AA">
        <w:rPr>
          <w:b/>
          <w:color w:val="76923C" w:themeColor="accent3" w:themeShade="BF"/>
          <w:w w:val="90"/>
          <w:sz w:val="16"/>
          <w:szCs w:val="18"/>
          <w:lang w:val="en-US"/>
        </w:rPr>
        <w:t>foreigners</w:t>
      </w:r>
      <w:r w:rsidR="004F30BD" w:rsidRPr="008308AA">
        <w:rPr>
          <w:b/>
          <w:color w:val="76923C" w:themeColor="accent3" w:themeShade="BF"/>
          <w:w w:val="90"/>
          <w:sz w:val="16"/>
          <w:szCs w:val="18"/>
        </w:rPr>
        <w:t xml:space="preserve"> up </w:t>
      </w:r>
      <w:r w:rsidR="004F30BD" w:rsidRPr="008308AA">
        <w:rPr>
          <w:b/>
          <w:color w:val="76923C" w:themeColor="accent3" w:themeShade="BF"/>
          <w:w w:val="90"/>
          <w:sz w:val="16"/>
          <w:szCs w:val="18"/>
          <w:lang w:val="en-US"/>
        </w:rPr>
        <w:t>to</w:t>
      </w:r>
      <w:r w:rsidR="004F30BD" w:rsidRPr="008308A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="003F10D1" w:rsidRPr="008308AA">
        <w:rPr>
          <w:b/>
          <w:color w:val="76923C" w:themeColor="accent3" w:themeShade="BF"/>
          <w:w w:val="90"/>
          <w:sz w:val="16"/>
          <w:szCs w:val="18"/>
          <w:u w:val="single"/>
          <w:lang w:val="en-US"/>
        </w:rPr>
        <w:t>June</w:t>
      </w:r>
      <w:r w:rsidR="003F10D1" w:rsidRPr="008308AA">
        <w:rPr>
          <w:b/>
          <w:color w:val="76923C" w:themeColor="accent3" w:themeShade="BF"/>
          <w:w w:val="90"/>
          <w:sz w:val="16"/>
          <w:szCs w:val="18"/>
          <w:u w:val="single"/>
        </w:rPr>
        <w:t xml:space="preserve"> 11,</w:t>
      </w:r>
      <w:r w:rsidR="00D96CDF" w:rsidRPr="008308AA">
        <w:rPr>
          <w:b/>
          <w:color w:val="76923C" w:themeColor="accent3" w:themeShade="BF"/>
          <w:w w:val="90"/>
          <w:sz w:val="16"/>
          <w:szCs w:val="18"/>
          <w:u w:val="single"/>
        </w:rPr>
        <w:t> </w:t>
      </w:r>
      <w:r w:rsidR="003F10D1" w:rsidRPr="008308AA">
        <w:rPr>
          <w:b/>
          <w:color w:val="76923C" w:themeColor="accent3" w:themeShade="BF"/>
          <w:w w:val="90"/>
          <w:sz w:val="16"/>
          <w:szCs w:val="18"/>
          <w:u w:val="single"/>
        </w:rPr>
        <w:t>2021</w:t>
      </w:r>
    </w:p>
    <w:p w:rsidR="00FD556F" w:rsidRPr="007B23C9" w:rsidRDefault="0036118B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F65433">
        <w:rPr>
          <w:rFonts w:asciiTheme="majorHAnsi" w:hAnsiTheme="majorHAnsi"/>
          <w:w w:val="90"/>
          <w:sz w:val="18"/>
          <w:szCs w:val="18"/>
          <w:lang w:val="en-US"/>
        </w:rPr>
        <w:t>9</w:t>
      </w:r>
      <w:r w:rsidR="0088640A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166E3">
        <w:rPr>
          <w:rFonts w:asciiTheme="majorHAnsi" w:hAnsiTheme="majorHAnsi"/>
          <w:w w:val="90"/>
          <w:sz w:val="18"/>
          <w:szCs w:val="18"/>
        </w:rPr>
        <w:t>4</w:t>
      </w:r>
      <w:r w:rsidR="00F65433">
        <w:rPr>
          <w:rFonts w:asciiTheme="majorHAnsi" w:hAnsiTheme="majorHAnsi"/>
          <w:w w:val="90"/>
          <w:sz w:val="18"/>
          <w:szCs w:val="18"/>
        </w:rPr>
        <w:t>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0A3AF6">
        <w:rPr>
          <w:rFonts w:asciiTheme="majorHAnsi" w:hAnsiTheme="majorHAnsi"/>
          <w:w w:val="90"/>
          <w:sz w:val="18"/>
          <w:szCs w:val="18"/>
        </w:rPr>
        <w:t>4</w:t>
      </w:r>
      <w:r w:rsidR="00F65433">
        <w:rPr>
          <w:rFonts w:asciiTheme="majorHAnsi" w:hAnsiTheme="majorHAnsi"/>
          <w:w w:val="90"/>
          <w:sz w:val="18"/>
          <w:szCs w:val="18"/>
        </w:rPr>
        <w:t>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8308AA" w:rsidP="008308AA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18"/>
          <w:szCs w:val="18"/>
          <w:lang w:val="en-US"/>
        </w:rPr>
      </w:pPr>
      <w:r>
        <w:rPr>
          <w:rFonts w:asciiTheme="majorHAnsi" w:hAnsiTheme="majorHAnsi"/>
          <w:w w:val="90"/>
          <w:sz w:val="18"/>
          <w:szCs w:val="18"/>
        </w:rPr>
        <w:t xml:space="preserve">                                        </w:t>
      </w:r>
      <w:r w:rsidR="001D6625"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</w:t>
      </w:r>
      <w:r w:rsidR="00F65433">
        <w:rPr>
          <w:rFonts w:asciiTheme="majorHAnsi" w:hAnsiTheme="majorHAnsi"/>
          <w:w w:val="90"/>
          <w:sz w:val="18"/>
          <w:szCs w:val="18"/>
        </w:rPr>
        <w:t>35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                  </w:t>
      </w:r>
      <w:r w:rsidR="008B473F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B473F">
        <w:rPr>
          <w:rFonts w:asciiTheme="majorHAnsi" w:hAnsiTheme="majorHAnsi"/>
          <w:w w:val="90"/>
          <w:sz w:val="18"/>
          <w:szCs w:val="18"/>
        </w:rPr>
        <w:t xml:space="preserve"> </w:t>
      </w:r>
      <w:r w:rsidR="00D166E3">
        <w:rPr>
          <w:rFonts w:asciiTheme="majorHAnsi" w:hAnsiTheme="majorHAnsi"/>
          <w:w w:val="90"/>
          <w:sz w:val="18"/>
          <w:szCs w:val="18"/>
        </w:rPr>
        <w:t>15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           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</w:t>
      </w:r>
      <w:r w:rsidR="000A3AF6">
        <w:rPr>
          <w:rFonts w:asciiTheme="majorHAnsi" w:hAnsiTheme="majorHAnsi"/>
          <w:w w:val="90"/>
          <w:sz w:val="18"/>
          <w:szCs w:val="18"/>
        </w:rPr>
        <w:t>15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8308AA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w w:val="90"/>
          <w:sz w:val="2"/>
          <w:szCs w:val="6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3F01AC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7A" w:rsidRDefault="002A257A" w:rsidP="00C92332">
      <w:r>
        <w:separator/>
      </w:r>
    </w:p>
  </w:endnote>
  <w:endnote w:type="continuationSeparator" w:id="0">
    <w:p w:rsidR="002A257A" w:rsidRDefault="002A257A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7A" w:rsidRDefault="002A257A" w:rsidP="00C92332">
      <w:r>
        <w:separator/>
      </w:r>
    </w:p>
  </w:footnote>
  <w:footnote w:type="continuationSeparator" w:id="0">
    <w:p w:rsidR="002A257A" w:rsidRDefault="002A257A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3"/>
    <w:rsid w:val="00002F64"/>
    <w:rsid w:val="0000503A"/>
    <w:rsid w:val="00013800"/>
    <w:rsid w:val="00013CBC"/>
    <w:rsid w:val="00022B06"/>
    <w:rsid w:val="00061B21"/>
    <w:rsid w:val="000944E2"/>
    <w:rsid w:val="00097A24"/>
    <w:rsid w:val="000A3AF6"/>
    <w:rsid w:val="000A60DF"/>
    <w:rsid w:val="000B0849"/>
    <w:rsid w:val="000D12EB"/>
    <w:rsid w:val="000F3167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47DF6"/>
    <w:rsid w:val="00162510"/>
    <w:rsid w:val="0016588A"/>
    <w:rsid w:val="001673C0"/>
    <w:rsid w:val="0018103E"/>
    <w:rsid w:val="00184069"/>
    <w:rsid w:val="001A08E2"/>
    <w:rsid w:val="001A0A95"/>
    <w:rsid w:val="001A291D"/>
    <w:rsid w:val="001C4831"/>
    <w:rsid w:val="001C6A2A"/>
    <w:rsid w:val="001D28E8"/>
    <w:rsid w:val="001D6625"/>
    <w:rsid w:val="001D66AC"/>
    <w:rsid w:val="001E5285"/>
    <w:rsid w:val="001F0028"/>
    <w:rsid w:val="001F293B"/>
    <w:rsid w:val="002042AF"/>
    <w:rsid w:val="00205F0F"/>
    <w:rsid w:val="0021029E"/>
    <w:rsid w:val="00221ADC"/>
    <w:rsid w:val="002436D7"/>
    <w:rsid w:val="00253D38"/>
    <w:rsid w:val="00271249"/>
    <w:rsid w:val="00272349"/>
    <w:rsid w:val="00291E27"/>
    <w:rsid w:val="002949AC"/>
    <w:rsid w:val="002A257A"/>
    <w:rsid w:val="002A3489"/>
    <w:rsid w:val="002A64F7"/>
    <w:rsid w:val="002C4DDD"/>
    <w:rsid w:val="002E2AA7"/>
    <w:rsid w:val="002E2B21"/>
    <w:rsid w:val="002E75C4"/>
    <w:rsid w:val="002F4977"/>
    <w:rsid w:val="002F522E"/>
    <w:rsid w:val="002F55E9"/>
    <w:rsid w:val="00303FD8"/>
    <w:rsid w:val="00310888"/>
    <w:rsid w:val="0031547D"/>
    <w:rsid w:val="00315AC9"/>
    <w:rsid w:val="00320B5C"/>
    <w:rsid w:val="00352874"/>
    <w:rsid w:val="0036118B"/>
    <w:rsid w:val="00382271"/>
    <w:rsid w:val="003873AF"/>
    <w:rsid w:val="00391E3A"/>
    <w:rsid w:val="00392F85"/>
    <w:rsid w:val="00394A09"/>
    <w:rsid w:val="003B2DEB"/>
    <w:rsid w:val="003D0FD4"/>
    <w:rsid w:val="003D57F0"/>
    <w:rsid w:val="003E3DEE"/>
    <w:rsid w:val="003E444B"/>
    <w:rsid w:val="003E74DE"/>
    <w:rsid w:val="003F01AC"/>
    <w:rsid w:val="003F10D1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4DE8"/>
    <w:rsid w:val="004F30BD"/>
    <w:rsid w:val="00506A09"/>
    <w:rsid w:val="00514F62"/>
    <w:rsid w:val="0054144F"/>
    <w:rsid w:val="00541DD2"/>
    <w:rsid w:val="00542EA5"/>
    <w:rsid w:val="00551D81"/>
    <w:rsid w:val="0057139E"/>
    <w:rsid w:val="0059763A"/>
    <w:rsid w:val="005B0797"/>
    <w:rsid w:val="005C49D4"/>
    <w:rsid w:val="005D006E"/>
    <w:rsid w:val="005D3227"/>
    <w:rsid w:val="006176EA"/>
    <w:rsid w:val="0065173D"/>
    <w:rsid w:val="00671460"/>
    <w:rsid w:val="00694662"/>
    <w:rsid w:val="00697707"/>
    <w:rsid w:val="006A0A58"/>
    <w:rsid w:val="006A33E8"/>
    <w:rsid w:val="006C4D75"/>
    <w:rsid w:val="006D2E54"/>
    <w:rsid w:val="006E0B19"/>
    <w:rsid w:val="006F23AF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E31"/>
    <w:rsid w:val="00732BF6"/>
    <w:rsid w:val="00750BF7"/>
    <w:rsid w:val="0075665C"/>
    <w:rsid w:val="00762873"/>
    <w:rsid w:val="00771077"/>
    <w:rsid w:val="007954AA"/>
    <w:rsid w:val="007B23C9"/>
    <w:rsid w:val="007C402D"/>
    <w:rsid w:val="007D0434"/>
    <w:rsid w:val="007D2F72"/>
    <w:rsid w:val="00802E69"/>
    <w:rsid w:val="00805EBB"/>
    <w:rsid w:val="00822B21"/>
    <w:rsid w:val="008308AA"/>
    <w:rsid w:val="00831DFC"/>
    <w:rsid w:val="0083474B"/>
    <w:rsid w:val="008458B3"/>
    <w:rsid w:val="0084607A"/>
    <w:rsid w:val="00851D29"/>
    <w:rsid w:val="00851D92"/>
    <w:rsid w:val="00857EBA"/>
    <w:rsid w:val="00866E1F"/>
    <w:rsid w:val="0088357A"/>
    <w:rsid w:val="0088640A"/>
    <w:rsid w:val="00886964"/>
    <w:rsid w:val="008900ED"/>
    <w:rsid w:val="008A18FB"/>
    <w:rsid w:val="008A1D38"/>
    <w:rsid w:val="008B2B80"/>
    <w:rsid w:val="008B33AA"/>
    <w:rsid w:val="008B473F"/>
    <w:rsid w:val="008D507C"/>
    <w:rsid w:val="008E39FB"/>
    <w:rsid w:val="00904433"/>
    <w:rsid w:val="009061AD"/>
    <w:rsid w:val="0091062B"/>
    <w:rsid w:val="00912514"/>
    <w:rsid w:val="00915473"/>
    <w:rsid w:val="00936935"/>
    <w:rsid w:val="00943BB0"/>
    <w:rsid w:val="00952908"/>
    <w:rsid w:val="00961158"/>
    <w:rsid w:val="00970BF8"/>
    <w:rsid w:val="00975ABF"/>
    <w:rsid w:val="00981C32"/>
    <w:rsid w:val="009934C2"/>
    <w:rsid w:val="009A53DF"/>
    <w:rsid w:val="009A7B4A"/>
    <w:rsid w:val="009B0CF7"/>
    <w:rsid w:val="009B3D8F"/>
    <w:rsid w:val="009B441F"/>
    <w:rsid w:val="009C64A2"/>
    <w:rsid w:val="009D544C"/>
    <w:rsid w:val="009D59E5"/>
    <w:rsid w:val="009D6E41"/>
    <w:rsid w:val="009E361D"/>
    <w:rsid w:val="00A076AB"/>
    <w:rsid w:val="00A11DA3"/>
    <w:rsid w:val="00A12AF2"/>
    <w:rsid w:val="00A16964"/>
    <w:rsid w:val="00A1792D"/>
    <w:rsid w:val="00A56F42"/>
    <w:rsid w:val="00A64B81"/>
    <w:rsid w:val="00A65DC3"/>
    <w:rsid w:val="00A827F7"/>
    <w:rsid w:val="00AA0B7A"/>
    <w:rsid w:val="00AB6210"/>
    <w:rsid w:val="00AC316E"/>
    <w:rsid w:val="00AC35D1"/>
    <w:rsid w:val="00AE314B"/>
    <w:rsid w:val="00AE3A4C"/>
    <w:rsid w:val="00AE7B49"/>
    <w:rsid w:val="00AF2297"/>
    <w:rsid w:val="00AF26B1"/>
    <w:rsid w:val="00B072D9"/>
    <w:rsid w:val="00B105B3"/>
    <w:rsid w:val="00B1419E"/>
    <w:rsid w:val="00B21FD3"/>
    <w:rsid w:val="00B348CB"/>
    <w:rsid w:val="00B465DC"/>
    <w:rsid w:val="00B54DAE"/>
    <w:rsid w:val="00B64BD3"/>
    <w:rsid w:val="00B70C67"/>
    <w:rsid w:val="00B740E5"/>
    <w:rsid w:val="00B762F0"/>
    <w:rsid w:val="00B85FA8"/>
    <w:rsid w:val="00B91C22"/>
    <w:rsid w:val="00BA5910"/>
    <w:rsid w:val="00BC18F8"/>
    <w:rsid w:val="00BC7717"/>
    <w:rsid w:val="00BE17E1"/>
    <w:rsid w:val="00C13C5E"/>
    <w:rsid w:val="00C21D39"/>
    <w:rsid w:val="00C32B47"/>
    <w:rsid w:val="00C32CEB"/>
    <w:rsid w:val="00C35CC6"/>
    <w:rsid w:val="00C44BAB"/>
    <w:rsid w:val="00C67585"/>
    <w:rsid w:val="00C73031"/>
    <w:rsid w:val="00C7523A"/>
    <w:rsid w:val="00C82E26"/>
    <w:rsid w:val="00C858CB"/>
    <w:rsid w:val="00C918E7"/>
    <w:rsid w:val="00C92332"/>
    <w:rsid w:val="00C97F4A"/>
    <w:rsid w:val="00CC0CFC"/>
    <w:rsid w:val="00CD5A79"/>
    <w:rsid w:val="00CE78AB"/>
    <w:rsid w:val="00CE7F11"/>
    <w:rsid w:val="00D00FAB"/>
    <w:rsid w:val="00D021D9"/>
    <w:rsid w:val="00D166E3"/>
    <w:rsid w:val="00D17C9A"/>
    <w:rsid w:val="00D230A9"/>
    <w:rsid w:val="00D33758"/>
    <w:rsid w:val="00D33F84"/>
    <w:rsid w:val="00D73180"/>
    <w:rsid w:val="00D818AA"/>
    <w:rsid w:val="00D95168"/>
    <w:rsid w:val="00D96CDF"/>
    <w:rsid w:val="00DA4F8D"/>
    <w:rsid w:val="00DC22A3"/>
    <w:rsid w:val="00DC2D85"/>
    <w:rsid w:val="00DD21F2"/>
    <w:rsid w:val="00DE2174"/>
    <w:rsid w:val="00DE77D4"/>
    <w:rsid w:val="00DF086F"/>
    <w:rsid w:val="00DF0CD8"/>
    <w:rsid w:val="00DF2200"/>
    <w:rsid w:val="00DF6D3F"/>
    <w:rsid w:val="00E06735"/>
    <w:rsid w:val="00E12442"/>
    <w:rsid w:val="00E464CC"/>
    <w:rsid w:val="00E473BE"/>
    <w:rsid w:val="00E557A8"/>
    <w:rsid w:val="00E63F4B"/>
    <w:rsid w:val="00E76A0A"/>
    <w:rsid w:val="00E80ACC"/>
    <w:rsid w:val="00E877B0"/>
    <w:rsid w:val="00E973E0"/>
    <w:rsid w:val="00EB7AC2"/>
    <w:rsid w:val="00EC1F20"/>
    <w:rsid w:val="00ED738E"/>
    <w:rsid w:val="00EF017F"/>
    <w:rsid w:val="00EF4715"/>
    <w:rsid w:val="00F03060"/>
    <w:rsid w:val="00F0455F"/>
    <w:rsid w:val="00F173C9"/>
    <w:rsid w:val="00F17F93"/>
    <w:rsid w:val="00F261AB"/>
    <w:rsid w:val="00F314F4"/>
    <w:rsid w:val="00F35A54"/>
    <w:rsid w:val="00F40D71"/>
    <w:rsid w:val="00F477E3"/>
    <w:rsid w:val="00F5168C"/>
    <w:rsid w:val="00F65433"/>
    <w:rsid w:val="00F6745A"/>
    <w:rsid w:val="00F705CD"/>
    <w:rsid w:val="00F70907"/>
    <w:rsid w:val="00F72730"/>
    <w:rsid w:val="00F819F5"/>
    <w:rsid w:val="00F83C30"/>
    <w:rsid w:val="00F87023"/>
    <w:rsid w:val="00F90B6E"/>
    <w:rsid w:val="00F970F8"/>
    <w:rsid w:val="00FA5A74"/>
    <w:rsid w:val="00FB43C6"/>
    <w:rsid w:val="00FC6290"/>
    <w:rsid w:val="00FD556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749C2E-8943-4671-984F-4B8AD9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ku-if.com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gshow@uku-if.com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03DD-9F2D-4610-BA80-415FFCD0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2200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Олександр Яницький</cp:lastModifiedBy>
  <cp:revision>19</cp:revision>
  <cp:lastPrinted>2018-06-10T21:00:00Z</cp:lastPrinted>
  <dcterms:created xsi:type="dcterms:W3CDTF">2019-11-17T10:59:00Z</dcterms:created>
  <dcterms:modified xsi:type="dcterms:W3CDTF">2020-12-27T06:19:00Z</dcterms:modified>
</cp:coreProperties>
</file>